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CF" w:rsidRPr="00C637FF" w:rsidRDefault="00FE61CF" w:rsidP="00FE61CF">
      <w:pPr>
        <w:keepNext/>
        <w:keepLines/>
        <w:spacing w:after="240" w:line="240" w:lineRule="auto"/>
        <w:jc w:val="center"/>
        <w:outlineLvl w:val="0"/>
        <w:rPr>
          <w:rFonts w:ascii="Tahoma" w:eastAsia="Times New Roman" w:hAnsi="Tahoma" w:cs="Times New Roman"/>
          <w:b/>
          <w:bCs/>
          <w:color w:val="0C2344"/>
          <w:sz w:val="28"/>
          <w:szCs w:val="28"/>
          <w:lang w:val="en-CA"/>
        </w:rPr>
      </w:pPr>
      <w:r w:rsidRPr="00C637FF">
        <w:rPr>
          <w:rFonts w:ascii="Calibri Light" w:eastAsia="Times New Roman" w:hAnsi="Calibri Light" w:cs="Times New Roman"/>
          <w:b/>
          <w:bCs/>
          <w:color w:val="0C2344"/>
          <w:sz w:val="36"/>
          <w:szCs w:val="28"/>
          <w:lang w:val="en-CA"/>
        </w:rPr>
        <w:t xml:space="preserve">Joint Occupational Health &amp; Safety Committee </w:t>
      </w:r>
      <w:r w:rsidR="00D8478A" w:rsidRPr="00C637FF">
        <w:rPr>
          <w:rFonts w:ascii="Calibri Light" w:eastAsia="Times New Roman" w:hAnsi="Calibri Light" w:cs="Times New Roman"/>
          <w:b/>
          <w:bCs/>
          <w:color w:val="0C2344"/>
          <w:sz w:val="36"/>
          <w:szCs w:val="28"/>
          <w:lang w:val="en-CA"/>
        </w:rPr>
        <w:t xml:space="preserve">Appointment of </w:t>
      </w:r>
      <w:r w:rsidR="00EC64F2" w:rsidRPr="00C637FF">
        <w:rPr>
          <w:rFonts w:ascii="Calibri Light" w:eastAsia="Times New Roman" w:hAnsi="Calibri Light" w:cs="Times New Roman"/>
          <w:b/>
          <w:bCs/>
          <w:color w:val="0C2344"/>
          <w:sz w:val="36"/>
          <w:szCs w:val="28"/>
          <w:lang w:val="en-CA"/>
        </w:rPr>
        <w:t xml:space="preserve">Worker and Employer </w:t>
      </w:r>
      <w:r w:rsidR="00D8478A" w:rsidRPr="00C637FF">
        <w:rPr>
          <w:rFonts w:ascii="Calibri Light" w:eastAsia="Times New Roman" w:hAnsi="Calibri Light" w:cs="Times New Roman"/>
          <w:b/>
          <w:bCs/>
          <w:color w:val="0C2344"/>
          <w:sz w:val="36"/>
          <w:szCs w:val="28"/>
          <w:lang w:val="en-CA"/>
        </w:rPr>
        <w:t>Representatives</w:t>
      </w:r>
    </w:p>
    <w:p w:rsidR="00257E8F" w:rsidRPr="005C1012" w:rsidRDefault="00257E8F" w:rsidP="00257E8F">
      <w:pPr>
        <w:spacing w:after="0" w:line="240" w:lineRule="auto"/>
        <w:rPr>
          <w:rFonts w:ascii="Calibri Light" w:eastAsia="Calibri" w:hAnsi="Calibri Light" w:cs="Times New Roman"/>
          <w:color w:val="000000" w:themeColor="text1"/>
          <w:szCs w:val="24"/>
          <w:lang w:val="en-CA"/>
        </w:rPr>
      </w:pPr>
      <w:r w:rsidRPr="005C1012">
        <w:rPr>
          <w:rFonts w:ascii="Calibri Light" w:eastAsia="Calibri" w:hAnsi="Calibri Light" w:cs="Times New Roman"/>
          <w:color w:val="000000" w:themeColor="text1"/>
          <w:szCs w:val="24"/>
          <w:lang w:val="en-CA"/>
        </w:rPr>
        <w:t>The Committee, known as the {</w:t>
      </w:r>
      <w:r w:rsidRPr="005C1012">
        <w:rPr>
          <w:rFonts w:ascii="Calibri Light" w:eastAsia="Calibri" w:hAnsi="Calibri Light" w:cs="Times New Roman"/>
          <w:color w:val="000000" w:themeColor="text1"/>
          <w:szCs w:val="24"/>
          <w:highlight w:val="lightGray"/>
          <w:lang w:val="en-CA"/>
        </w:rPr>
        <w:t>insert Committee name</w:t>
      </w:r>
      <w:r w:rsidRPr="005C1012">
        <w:rPr>
          <w:rFonts w:ascii="Calibri Light" w:eastAsia="Calibri" w:hAnsi="Calibri Light" w:cs="Times New Roman"/>
          <w:color w:val="000000" w:themeColor="text1"/>
          <w:szCs w:val="24"/>
          <w:lang w:val="en-CA"/>
        </w:rPr>
        <w:t>} Joint Occupational Health &amp; Safety Committee (JOHSC) is responsible for all health and safety issues within {</w:t>
      </w:r>
      <w:r w:rsidRPr="005C1012">
        <w:rPr>
          <w:rFonts w:ascii="Calibri Light" w:eastAsia="Calibri" w:hAnsi="Calibri Light" w:cs="Times New Roman"/>
          <w:color w:val="000000" w:themeColor="text1"/>
          <w:szCs w:val="24"/>
          <w:highlight w:val="lightGray"/>
          <w:lang w:val="en-CA"/>
        </w:rPr>
        <w:t>insert location(s)/ Department</w:t>
      </w:r>
      <w:r w:rsidRPr="005C1012">
        <w:rPr>
          <w:rFonts w:ascii="Calibri Light" w:eastAsia="Calibri" w:hAnsi="Calibri Light" w:cs="Times New Roman"/>
          <w:color w:val="000000" w:themeColor="text1"/>
          <w:szCs w:val="24"/>
          <w:lang w:val="en-CA"/>
        </w:rPr>
        <w:t>}.</w:t>
      </w:r>
    </w:p>
    <w:p w:rsidR="00752CE3" w:rsidRPr="005C1012" w:rsidRDefault="00752CE3" w:rsidP="00D30DC8">
      <w:pPr>
        <w:spacing w:after="0" w:line="240" w:lineRule="auto"/>
        <w:textAlignment w:val="center"/>
        <w:rPr>
          <w:rFonts w:ascii="Tahoma" w:eastAsia="Times New Roman" w:hAnsi="Tahoma" w:cs="Tahoma"/>
          <w:color w:val="000000" w:themeColor="text1"/>
        </w:rPr>
      </w:pPr>
    </w:p>
    <w:p w:rsidR="00EC64F2" w:rsidRPr="00E57B3F" w:rsidRDefault="00EC64F2" w:rsidP="00E57B3F">
      <w:pPr>
        <w:spacing w:after="0" w:line="360" w:lineRule="auto"/>
        <w:rPr>
          <w:rFonts w:ascii="Calibri Light" w:hAnsi="Calibri Light"/>
          <w:b/>
          <w:color w:val="0C2344"/>
          <w:sz w:val="24"/>
        </w:rPr>
      </w:pPr>
      <w:r w:rsidRPr="00E57B3F">
        <w:rPr>
          <w:rFonts w:ascii="Calibri Light" w:hAnsi="Calibri Light"/>
          <w:b/>
          <w:color w:val="0C2344"/>
          <w:sz w:val="24"/>
        </w:rPr>
        <w:t xml:space="preserve">Committee Membership </w:t>
      </w:r>
    </w:p>
    <w:p w:rsidR="00EC64F2" w:rsidRPr="00EC64F2" w:rsidRDefault="00EC64F2" w:rsidP="00EC64F2">
      <w:pPr>
        <w:spacing w:after="0"/>
        <w:rPr>
          <w:rFonts w:ascii="Calibri Light" w:hAnsi="Calibri Light"/>
        </w:rPr>
      </w:pPr>
      <w:r w:rsidRPr="00EC64F2">
        <w:rPr>
          <w:rFonts w:ascii="Calibri Light" w:hAnsi="Calibri Light"/>
        </w:rPr>
        <w:t>Each JOHSC must have the following:</w:t>
      </w:r>
    </w:p>
    <w:p w:rsidR="00EC64F2" w:rsidRPr="00EC64F2" w:rsidRDefault="00EC64F2" w:rsidP="00C637FF">
      <w:pPr>
        <w:spacing w:after="0"/>
        <w:jc w:val="center"/>
        <w:rPr>
          <w:rFonts w:ascii="Calibri Light" w:hAnsi="Calibri Light"/>
        </w:rPr>
      </w:pPr>
    </w:p>
    <w:p w:rsidR="00EC64F2" w:rsidRPr="00EC64F2" w:rsidRDefault="00EC64F2" w:rsidP="00EC64F2">
      <w:pPr>
        <w:pStyle w:val="ListParagraph"/>
        <w:numPr>
          <w:ilvl w:val="0"/>
          <w:numId w:val="25"/>
        </w:numPr>
        <w:spacing w:after="0" w:line="240" w:lineRule="auto"/>
        <w:rPr>
          <w:rFonts w:ascii="Calibri Light" w:hAnsi="Calibri Light"/>
        </w:rPr>
      </w:pPr>
      <w:r w:rsidRPr="00EC64F2">
        <w:rPr>
          <w:rFonts w:ascii="Calibri Light" w:hAnsi="Calibri Light"/>
        </w:rPr>
        <w:t>A minimum of 4 members;</w:t>
      </w:r>
    </w:p>
    <w:p w:rsidR="00EC64F2" w:rsidRPr="00EC64F2" w:rsidRDefault="00EC64F2" w:rsidP="00EC64F2">
      <w:pPr>
        <w:pStyle w:val="ListParagraph"/>
        <w:numPr>
          <w:ilvl w:val="0"/>
          <w:numId w:val="25"/>
        </w:numPr>
        <w:spacing w:after="0" w:line="240" w:lineRule="auto"/>
        <w:rPr>
          <w:rFonts w:ascii="Calibri Light" w:hAnsi="Calibri Light"/>
        </w:rPr>
      </w:pPr>
      <w:r w:rsidRPr="00EC64F2">
        <w:rPr>
          <w:rFonts w:ascii="Calibri Light" w:hAnsi="Calibri Light"/>
        </w:rPr>
        <w:t>Worker representatives (faculty and staff workers who do not exercise managerial functions) and employer representatives (management workers who exercise managerial functions);</w:t>
      </w:r>
    </w:p>
    <w:p w:rsidR="00EC64F2" w:rsidRPr="00EC64F2" w:rsidRDefault="00EC64F2" w:rsidP="00EC64F2">
      <w:pPr>
        <w:pStyle w:val="ListParagraph"/>
        <w:numPr>
          <w:ilvl w:val="0"/>
          <w:numId w:val="25"/>
        </w:numPr>
        <w:spacing w:after="0" w:line="240" w:lineRule="auto"/>
        <w:rPr>
          <w:rFonts w:ascii="Calibri Light" w:hAnsi="Calibri Light"/>
        </w:rPr>
      </w:pPr>
      <w:r w:rsidRPr="00EC64F2">
        <w:rPr>
          <w:rFonts w:ascii="Calibri Light" w:hAnsi="Calibri Light"/>
        </w:rPr>
        <w:t>At least half of the members must be worker representatives; and,</w:t>
      </w:r>
    </w:p>
    <w:p w:rsidR="00EC64F2" w:rsidRPr="00EC64F2" w:rsidRDefault="007B0EFF" w:rsidP="00EC64F2">
      <w:pPr>
        <w:pStyle w:val="ListParagraph"/>
        <w:numPr>
          <w:ilvl w:val="0"/>
          <w:numId w:val="25"/>
        </w:numPr>
        <w:spacing w:after="0" w:line="240" w:lineRule="auto"/>
        <w:rPr>
          <w:rFonts w:ascii="Calibri Light" w:hAnsi="Calibri Light"/>
        </w:rPr>
      </w:pPr>
      <w:r>
        <w:rPr>
          <w:rFonts w:ascii="Calibri Light" w:hAnsi="Calibri Light"/>
        </w:rPr>
        <w:t xml:space="preserve">Two </w:t>
      </w:r>
      <w:r w:rsidR="00EC64F2" w:rsidRPr="00EC64F2">
        <w:rPr>
          <w:rFonts w:ascii="Calibri Light" w:hAnsi="Calibri Light"/>
        </w:rPr>
        <w:t>co-chairs, one selected by the worker representatives and one selected by the employer representatives.</w:t>
      </w:r>
    </w:p>
    <w:p w:rsidR="00EC64F2" w:rsidRPr="00EC64F2" w:rsidRDefault="00EC64F2" w:rsidP="00EC64F2">
      <w:pPr>
        <w:spacing w:after="0"/>
        <w:rPr>
          <w:rFonts w:ascii="Calibri Light" w:hAnsi="Calibri Light"/>
        </w:rPr>
      </w:pPr>
    </w:p>
    <w:p w:rsidR="00EC64F2" w:rsidRPr="00EC64F2" w:rsidRDefault="00EC64F2" w:rsidP="00EC64F2">
      <w:pPr>
        <w:spacing w:after="0"/>
        <w:rPr>
          <w:rFonts w:ascii="Calibri Light" w:hAnsi="Calibri Light"/>
          <w:i/>
        </w:rPr>
      </w:pPr>
      <w:r w:rsidRPr="00EC64F2">
        <w:rPr>
          <w:rFonts w:ascii="Calibri Light" w:hAnsi="Calibri Light"/>
          <w:i/>
        </w:rPr>
        <w:t>*Quorum for the meeting is achieved when the requirements for bullets (a) to (c) above are met. Quorum is required for voting within the JOHSC.</w:t>
      </w:r>
    </w:p>
    <w:p w:rsidR="00EC64F2" w:rsidRPr="00EC64F2" w:rsidRDefault="00EC64F2" w:rsidP="00EC64F2">
      <w:pPr>
        <w:spacing w:after="0"/>
        <w:rPr>
          <w:rFonts w:ascii="Calibri Light" w:hAnsi="Calibri Light"/>
        </w:rPr>
      </w:pPr>
    </w:p>
    <w:p w:rsidR="00EC64F2" w:rsidRPr="00EC64F2" w:rsidRDefault="00EC64F2" w:rsidP="00EC64F2">
      <w:pPr>
        <w:spacing w:after="0"/>
        <w:rPr>
          <w:rFonts w:ascii="Calibri Light" w:hAnsi="Calibri Light"/>
          <w:i/>
        </w:rPr>
      </w:pPr>
      <w:r w:rsidRPr="00EC64F2">
        <w:rPr>
          <w:rFonts w:ascii="Calibri Light" w:hAnsi="Calibri Light"/>
          <w:i/>
        </w:rPr>
        <w:t>*Occasionally,</w:t>
      </w:r>
      <w:r w:rsidR="00DB5BE1">
        <w:rPr>
          <w:rFonts w:ascii="Calibri Light" w:hAnsi="Calibri Light"/>
          <w:i/>
        </w:rPr>
        <w:t xml:space="preserve"> with the approval of the co-chairs, </w:t>
      </w:r>
      <w:r w:rsidRPr="00EC64F2">
        <w:rPr>
          <w:rFonts w:ascii="Calibri Light" w:hAnsi="Calibri Light"/>
          <w:i/>
        </w:rPr>
        <w:t>th</w:t>
      </w:r>
      <w:r w:rsidR="007B0EFF">
        <w:rPr>
          <w:rFonts w:ascii="Calibri Light" w:hAnsi="Calibri Light"/>
          <w:i/>
        </w:rPr>
        <w:t>e C</w:t>
      </w:r>
      <w:r w:rsidRPr="00EC64F2">
        <w:rPr>
          <w:rFonts w:ascii="Calibri Light" w:hAnsi="Calibri Light"/>
          <w:i/>
        </w:rPr>
        <w:t>ommittee may invit</w:t>
      </w:r>
      <w:r w:rsidR="00DB5BE1">
        <w:rPr>
          <w:rFonts w:ascii="Calibri Light" w:hAnsi="Calibri Light"/>
          <w:i/>
        </w:rPr>
        <w:t xml:space="preserve">e guests to provide information, training or consulting; </w:t>
      </w:r>
      <w:r w:rsidRPr="00EC64F2">
        <w:rPr>
          <w:rFonts w:ascii="Calibri Light" w:hAnsi="Calibri Light"/>
          <w:i/>
        </w:rPr>
        <w:t>they will be considered as a non-voting resource.</w:t>
      </w:r>
    </w:p>
    <w:p w:rsidR="00EC64F2" w:rsidRPr="00EC64F2" w:rsidRDefault="00EC64F2" w:rsidP="00EC64F2">
      <w:pPr>
        <w:spacing w:after="0"/>
        <w:rPr>
          <w:rFonts w:ascii="Calibri Light" w:hAnsi="Calibri Light"/>
        </w:rPr>
      </w:pPr>
    </w:p>
    <w:p w:rsidR="00EC64F2" w:rsidRPr="00EC64F2" w:rsidRDefault="00EC64F2" w:rsidP="00EC64F2">
      <w:pPr>
        <w:spacing w:after="0"/>
        <w:rPr>
          <w:rFonts w:ascii="Calibri Light" w:hAnsi="Calibri Light"/>
          <w:i/>
        </w:rPr>
      </w:pPr>
      <w:r w:rsidRPr="00EC64F2">
        <w:rPr>
          <w:rFonts w:ascii="Calibri Light" w:hAnsi="Calibri Light"/>
          <w:i/>
        </w:rPr>
        <w:t>*All appointments to the Committee shall be for a period of two (2) years. Any member may be reappointed to the Committee following their initial term.</w:t>
      </w:r>
    </w:p>
    <w:p w:rsidR="00EC64F2" w:rsidRPr="00EC64F2" w:rsidRDefault="00EC64F2" w:rsidP="00EC64F2">
      <w:pPr>
        <w:spacing w:after="0"/>
        <w:rPr>
          <w:rFonts w:ascii="Calibri Light" w:hAnsi="Calibri Light"/>
        </w:rPr>
      </w:pPr>
    </w:p>
    <w:p w:rsidR="00EC64F2" w:rsidRPr="00EC64F2" w:rsidRDefault="00EC64F2" w:rsidP="00EC64F2">
      <w:pPr>
        <w:spacing w:after="0"/>
        <w:rPr>
          <w:rFonts w:ascii="Calibri Light" w:hAnsi="Calibri Light"/>
          <w:u w:val="single"/>
        </w:rPr>
      </w:pPr>
      <w:r w:rsidRPr="00EC64F2">
        <w:rPr>
          <w:rFonts w:ascii="Calibri Light" w:hAnsi="Calibri Light"/>
          <w:u w:val="single"/>
        </w:rPr>
        <w:t>Selecting Employer Representatives</w:t>
      </w:r>
    </w:p>
    <w:p w:rsidR="00EC64F2" w:rsidRPr="00EC64F2" w:rsidRDefault="00EC64F2" w:rsidP="00EC64F2">
      <w:pPr>
        <w:spacing w:after="0"/>
        <w:rPr>
          <w:rFonts w:ascii="Calibri Light" w:hAnsi="Calibri Light"/>
        </w:rPr>
      </w:pPr>
      <w:r w:rsidRPr="00EC64F2">
        <w:rPr>
          <w:rFonts w:ascii="Calibri Light" w:hAnsi="Calibri Light"/>
        </w:rPr>
        <w:t>The Dean/Managing Director/Administrative Head of Unit</w:t>
      </w:r>
      <w:r w:rsidRPr="00EC64F2" w:rsidDel="0066475D">
        <w:rPr>
          <w:rFonts w:ascii="Calibri Light" w:hAnsi="Calibri Light"/>
        </w:rPr>
        <w:t xml:space="preserve"> </w:t>
      </w:r>
      <w:r w:rsidR="0031698E">
        <w:rPr>
          <w:rFonts w:ascii="Calibri Light" w:hAnsi="Calibri Light"/>
        </w:rPr>
        <w:t>shall appoint the e</w:t>
      </w:r>
      <w:r w:rsidRPr="00EC64F2">
        <w:rPr>
          <w:rFonts w:ascii="Calibri Light" w:hAnsi="Calibri Light"/>
        </w:rPr>
        <w:t xml:space="preserve">mployer </w:t>
      </w:r>
      <w:r w:rsidR="0031698E">
        <w:rPr>
          <w:rFonts w:ascii="Calibri Light" w:hAnsi="Calibri Light"/>
        </w:rPr>
        <w:t>(m</w:t>
      </w:r>
      <w:r w:rsidRPr="00EC64F2">
        <w:rPr>
          <w:rFonts w:ascii="Calibri Light" w:hAnsi="Calibri Light"/>
        </w:rPr>
        <w:t xml:space="preserve">anagement representatives. The representatives must exercise managerial functions at the workplace where the </w:t>
      </w:r>
      <w:r w:rsidR="007B0EFF">
        <w:rPr>
          <w:rFonts w:ascii="Calibri Light" w:hAnsi="Calibri Light"/>
        </w:rPr>
        <w:t>C</w:t>
      </w:r>
      <w:r w:rsidRPr="00EC64F2">
        <w:rPr>
          <w:rFonts w:ascii="Calibri Light" w:hAnsi="Calibri Light"/>
        </w:rPr>
        <w:t>ommittee is established.</w:t>
      </w:r>
    </w:p>
    <w:p w:rsidR="00EC64F2" w:rsidRPr="00EC64F2" w:rsidRDefault="00EC64F2" w:rsidP="00EC64F2">
      <w:pPr>
        <w:spacing w:after="0"/>
        <w:rPr>
          <w:rFonts w:ascii="Calibri Light" w:hAnsi="Calibri Ligh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880"/>
        <w:gridCol w:w="3145"/>
      </w:tblGrid>
      <w:tr w:rsidR="00257E8F" w:rsidRPr="00E57B3F" w:rsidTr="00B5067D">
        <w:trPr>
          <w:trHeight w:val="360"/>
        </w:trPr>
        <w:tc>
          <w:tcPr>
            <w:tcW w:w="3330" w:type="dxa"/>
            <w:shd w:val="clear" w:color="auto" w:fill="0C2344"/>
            <w:vAlign w:val="center"/>
          </w:tcPr>
          <w:p w:rsidR="00257E8F" w:rsidRPr="00E57B3F" w:rsidRDefault="00257E8F" w:rsidP="009175E2">
            <w:pPr>
              <w:keepNext/>
              <w:keepLines/>
              <w:autoSpaceDE w:val="0"/>
              <w:autoSpaceDN w:val="0"/>
              <w:adjustRightInd w:val="0"/>
              <w:spacing w:after="0"/>
              <w:jc w:val="center"/>
              <w:rPr>
                <w:rFonts w:ascii="Calibri Light" w:hAnsi="Calibri Light" w:cs="Arial"/>
                <w:b/>
                <w:bCs/>
                <w:color w:val="97D4E9"/>
              </w:rPr>
            </w:pPr>
            <w:r w:rsidRPr="00E57B3F">
              <w:rPr>
                <w:rFonts w:ascii="Calibri Light" w:hAnsi="Calibri Light" w:cs="Arial"/>
                <w:b/>
                <w:bCs/>
                <w:color w:val="97D4E9"/>
              </w:rPr>
              <w:t>Name of Employer Representatives</w:t>
            </w:r>
          </w:p>
        </w:tc>
        <w:tc>
          <w:tcPr>
            <w:tcW w:w="2880" w:type="dxa"/>
            <w:shd w:val="clear" w:color="auto" w:fill="0C2344"/>
            <w:vAlign w:val="center"/>
          </w:tcPr>
          <w:p w:rsidR="00257E8F" w:rsidRPr="00E57B3F" w:rsidRDefault="00D30CB9" w:rsidP="009175E2">
            <w:pPr>
              <w:keepNext/>
              <w:keepLines/>
              <w:autoSpaceDE w:val="0"/>
              <w:autoSpaceDN w:val="0"/>
              <w:adjustRightInd w:val="0"/>
              <w:spacing w:after="0"/>
              <w:jc w:val="center"/>
              <w:rPr>
                <w:rFonts w:ascii="Calibri Light" w:hAnsi="Calibri Light" w:cs="Arial"/>
                <w:b/>
                <w:bCs/>
                <w:color w:val="97D4E9"/>
              </w:rPr>
            </w:pPr>
            <w:r>
              <w:rPr>
                <w:rFonts w:ascii="Calibri Light" w:hAnsi="Calibri Light" w:cs="Arial"/>
                <w:b/>
                <w:bCs/>
                <w:color w:val="97D4E9"/>
              </w:rPr>
              <w:t>Name of Employer Alternate</w:t>
            </w:r>
          </w:p>
        </w:tc>
        <w:tc>
          <w:tcPr>
            <w:tcW w:w="3145" w:type="dxa"/>
            <w:shd w:val="clear" w:color="auto" w:fill="0C2344"/>
            <w:vAlign w:val="center"/>
          </w:tcPr>
          <w:p w:rsidR="00D30CB9" w:rsidRPr="00E57B3F" w:rsidRDefault="00D30CB9" w:rsidP="00B5067D">
            <w:pPr>
              <w:keepNext/>
              <w:keepLines/>
              <w:autoSpaceDE w:val="0"/>
              <w:autoSpaceDN w:val="0"/>
              <w:adjustRightInd w:val="0"/>
              <w:spacing w:after="0"/>
              <w:rPr>
                <w:rFonts w:ascii="Calibri Light" w:hAnsi="Calibri Light" w:cs="Arial"/>
                <w:b/>
                <w:bCs/>
                <w:color w:val="97D4E9"/>
              </w:rPr>
            </w:pPr>
            <w:r w:rsidRPr="00E57B3F">
              <w:rPr>
                <w:rFonts w:ascii="Calibri Light" w:hAnsi="Calibri Light" w:cs="Arial"/>
                <w:b/>
                <w:bCs/>
                <w:color w:val="97D4E9"/>
              </w:rPr>
              <w:t>Management Area</w:t>
            </w:r>
            <w:r w:rsidR="00B5067D">
              <w:rPr>
                <w:rFonts w:ascii="Calibri Light" w:hAnsi="Calibri Light" w:cs="Arial"/>
                <w:b/>
                <w:bCs/>
                <w:color w:val="97D4E9"/>
              </w:rPr>
              <w:t xml:space="preserve"> </w:t>
            </w:r>
            <w:r w:rsidRPr="00E57B3F">
              <w:rPr>
                <w:rFonts w:ascii="Calibri Light" w:hAnsi="Calibri Light" w:cs="Arial"/>
                <w:b/>
                <w:bCs/>
                <w:color w:val="97D4E9"/>
              </w:rPr>
              <w:t>Represented</w:t>
            </w: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88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14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88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14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88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14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88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14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88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14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88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14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88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145" w:type="dxa"/>
          </w:tcPr>
          <w:p w:rsidR="00257E8F" w:rsidRPr="00EC64F2" w:rsidRDefault="00257E8F" w:rsidP="009175E2">
            <w:pPr>
              <w:keepNext/>
              <w:keepLines/>
              <w:autoSpaceDE w:val="0"/>
              <w:autoSpaceDN w:val="0"/>
              <w:adjustRightInd w:val="0"/>
              <w:spacing w:after="0"/>
              <w:rPr>
                <w:rFonts w:ascii="Calibri Light" w:hAnsi="Calibri Light" w:cs="Arial"/>
              </w:rPr>
            </w:pPr>
          </w:p>
        </w:tc>
      </w:tr>
    </w:tbl>
    <w:p w:rsidR="00EC64F2" w:rsidRPr="00EC64F2" w:rsidRDefault="00EC64F2" w:rsidP="00EC64F2">
      <w:pPr>
        <w:spacing w:after="0"/>
        <w:rPr>
          <w:rFonts w:ascii="Calibri Light" w:hAnsi="Calibri Light"/>
        </w:rPr>
      </w:pPr>
    </w:p>
    <w:p w:rsidR="00257E8F" w:rsidRDefault="00257E8F" w:rsidP="00EC64F2">
      <w:pPr>
        <w:spacing w:after="0"/>
        <w:rPr>
          <w:rFonts w:ascii="Calibri Light" w:hAnsi="Calibri Light"/>
          <w:u w:val="single"/>
        </w:rPr>
      </w:pPr>
    </w:p>
    <w:p w:rsidR="00B760EB" w:rsidRDefault="00B760EB" w:rsidP="00EC64F2">
      <w:pPr>
        <w:spacing w:after="0"/>
        <w:rPr>
          <w:rFonts w:ascii="Calibri Light" w:hAnsi="Calibri Light"/>
          <w:u w:val="single"/>
        </w:rPr>
      </w:pPr>
      <w:bookmarkStart w:id="0" w:name="_GoBack"/>
      <w:bookmarkEnd w:id="0"/>
    </w:p>
    <w:p w:rsidR="00257E8F" w:rsidRDefault="00257E8F" w:rsidP="00EC64F2">
      <w:pPr>
        <w:spacing w:after="0"/>
        <w:rPr>
          <w:rFonts w:ascii="Calibri Light" w:hAnsi="Calibri Light"/>
          <w:u w:val="single"/>
        </w:rPr>
      </w:pPr>
    </w:p>
    <w:p w:rsidR="00EC64F2" w:rsidRPr="00EC64F2" w:rsidRDefault="00EC64F2" w:rsidP="00EC64F2">
      <w:pPr>
        <w:spacing w:after="0"/>
        <w:rPr>
          <w:rFonts w:ascii="Calibri Light" w:hAnsi="Calibri Light"/>
          <w:u w:val="single"/>
        </w:rPr>
      </w:pPr>
      <w:r w:rsidRPr="00EC64F2">
        <w:rPr>
          <w:rFonts w:ascii="Calibri Light" w:hAnsi="Calibri Light"/>
          <w:u w:val="single"/>
        </w:rPr>
        <w:lastRenderedPageBreak/>
        <w:t>Selecting Worker Representatives</w:t>
      </w:r>
    </w:p>
    <w:p w:rsidR="00EC64F2" w:rsidRPr="00EC64F2" w:rsidRDefault="00EC64F2" w:rsidP="00EC64F2">
      <w:pPr>
        <w:spacing w:after="0"/>
        <w:rPr>
          <w:rFonts w:ascii="Calibri Light" w:hAnsi="Calibri Light"/>
        </w:rPr>
      </w:pPr>
      <w:r w:rsidRPr="00EC64F2">
        <w:rPr>
          <w:rFonts w:ascii="Calibri Light" w:hAnsi="Calibri Light"/>
        </w:rPr>
        <w:t xml:space="preserve">The selection of Faculty and Staff Worker </w:t>
      </w:r>
      <w:r w:rsidRPr="00EC64F2">
        <w:rPr>
          <w:rFonts w:ascii="Calibri Light" w:hAnsi="Calibri Light"/>
          <w:b/>
          <w:i/>
        </w:rPr>
        <w:t>representatives and alternates</w:t>
      </w:r>
      <w:r w:rsidRPr="00EC64F2">
        <w:rPr>
          <w:rFonts w:ascii="Calibri Light" w:hAnsi="Calibri Light"/>
        </w:rPr>
        <w:t xml:space="preserve"> shall be completed in accordance with Section 128(1) of the Workers Compensation Act</w:t>
      </w:r>
    </w:p>
    <w:p w:rsidR="00EC64F2" w:rsidRPr="00EC64F2" w:rsidRDefault="0009042E" w:rsidP="00EC64F2">
      <w:pPr>
        <w:pStyle w:val="ListParagraph"/>
        <w:numPr>
          <w:ilvl w:val="0"/>
          <w:numId w:val="23"/>
        </w:numPr>
        <w:spacing w:before="100" w:beforeAutospacing="1" w:after="100" w:afterAutospacing="1" w:line="240" w:lineRule="auto"/>
        <w:rPr>
          <w:rFonts w:ascii="Calibri Light" w:hAnsi="Calibri Light"/>
        </w:rPr>
      </w:pPr>
      <w:r>
        <w:rPr>
          <w:rFonts w:ascii="Calibri Light" w:hAnsi="Calibri Light"/>
        </w:rPr>
        <w:t>The worker representatives on the</w:t>
      </w:r>
      <w:r w:rsidR="00EC64F2" w:rsidRPr="00EC64F2">
        <w:rPr>
          <w:rFonts w:ascii="Calibri Light" w:hAnsi="Calibri Light"/>
        </w:rPr>
        <w:t xml:space="preserve"> </w:t>
      </w:r>
      <w:r>
        <w:rPr>
          <w:rFonts w:ascii="Calibri Light" w:hAnsi="Calibri Light"/>
        </w:rPr>
        <w:t>C</w:t>
      </w:r>
      <w:r w:rsidR="00EC64F2" w:rsidRPr="00EC64F2">
        <w:rPr>
          <w:rFonts w:ascii="Calibri Light" w:hAnsi="Calibri Light"/>
        </w:rPr>
        <w:t>ommittee must be selected from workers at the workplace who do not exercise managerial functions at that workplace, as follows:</w:t>
      </w:r>
    </w:p>
    <w:p w:rsidR="00EC64F2" w:rsidRPr="00EC64F2" w:rsidRDefault="00EC64F2" w:rsidP="00EC64F2">
      <w:pPr>
        <w:pStyle w:val="ListParagraph"/>
        <w:spacing w:before="100" w:beforeAutospacing="1" w:after="100" w:afterAutospacing="1"/>
        <w:ind w:left="360"/>
        <w:rPr>
          <w:rFonts w:ascii="Calibri Light" w:hAnsi="Calibri Light"/>
        </w:rPr>
      </w:pPr>
    </w:p>
    <w:p w:rsidR="00EC64F2" w:rsidRPr="00EC64F2" w:rsidRDefault="00EC64F2" w:rsidP="00EC64F2">
      <w:pPr>
        <w:pStyle w:val="ListParagraph"/>
        <w:numPr>
          <w:ilvl w:val="0"/>
          <w:numId w:val="22"/>
        </w:numPr>
        <w:spacing w:before="100" w:beforeAutospacing="1" w:after="100" w:afterAutospacing="1" w:line="240" w:lineRule="auto"/>
        <w:rPr>
          <w:rFonts w:ascii="Calibri Light" w:hAnsi="Calibri Light"/>
        </w:rPr>
      </w:pPr>
      <w:r w:rsidRPr="00EC64F2">
        <w:rPr>
          <w:rFonts w:ascii="Calibri Light" w:hAnsi="Calibri Light"/>
        </w:rPr>
        <w:t>If the workers are represented by one or more unions or associations, the worker representatives are to be selected according to the procedures established or agreed on by the union (s) or association(s);</w:t>
      </w:r>
    </w:p>
    <w:p w:rsidR="00EC64F2" w:rsidRPr="00EC64F2" w:rsidRDefault="00EC64F2" w:rsidP="00EC64F2">
      <w:pPr>
        <w:pStyle w:val="ListParagraph"/>
        <w:numPr>
          <w:ilvl w:val="0"/>
          <w:numId w:val="22"/>
        </w:numPr>
        <w:spacing w:before="100" w:beforeAutospacing="1" w:after="100" w:afterAutospacing="1" w:line="240" w:lineRule="auto"/>
        <w:rPr>
          <w:rFonts w:ascii="Calibri Light" w:hAnsi="Calibri Light"/>
        </w:rPr>
      </w:pPr>
      <w:r w:rsidRPr="00EC64F2">
        <w:rPr>
          <w:rFonts w:ascii="Calibri Light" w:hAnsi="Calibri Light"/>
        </w:rPr>
        <w:t>If none of the workers are represented by a union, the worker representatives are to be elected by secret ballot;</w:t>
      </w:r>
    </w:p>
    <w:p w:rsidR="00EC64F2" w:rsidRPr="00EC64F2" w:rsidRDefault="00EC64F2" w:rsidP="00EC64F2">
      <w:pPr>
        <w:pStyle w:val="ListParagraph"/>
        <w:numPr>
          <w:ilvl w:val="0"/>
          <w:numId w:val="22"/>
        </w:numPr>
        <w:spacing w:before="100" w:beforeAutospacing="1" w:after="100" w:afterAutospacing="1" w:line="240" w:lineRule="auto"/>
        <w:rPr>
          <w:rFonts w:ascii="Calibri Light" w:hAnsi="Calibri Light"/>
        </w:rPr>
      </w:pPr>
      <w:r w:rsidRPr="00EC64F2">
        <w:rPr>
          <w:rFonts w:ascii="Calibri Light" w:hAnsi="Calibri Light"/>
        </w:rPr>
        <w:t>If some of the workers are represented by one or more unions and some are not represented by a union, the worker representatives are to be selected in accordance with paragraphs (a) and (b) in equitable proportion to their relative numbers and relative risks to health and safety;</w:t>
      </w:r>
    </w:p>
    <w:p w:rsidR="00EC64F2" w:rsidRPr="00EC64F2" w:rsidRDefault="00EC64F2" w:rsidP="00EC64F2">
      <w:pPr>
        <w:pStyle w:val="ListParagraph"/>
        <w:numPr>
          <w:ilvl w:val="0"/>
          <w:numId w:val="22"/>
        </w:numPr>
        <w:spacing w:before="100" w:beforeAutospacing="1" w:after="100" w:afterAutospacing="1" w:line="240" w:lineRule="auto"/>
        <w:rPr>
          <w:rFonts w:ascii="Calibri Light" w:hAnsi="Calibri Light"/>
        </w:rPr>
      </w:pPr>
      <w:r w:rsidRPr="00EC64F2">
        <w:rPr>
          <w:rFonts w:ascii="Calibri Light" w:hAnsi="Calibri Light"/>
        </w:rPr>
        <w:t>If the workers do not make their own selection after being given the opportunity under paragraphs (a) to (c), the employer must seek out and assign persons to act as worker representatives.</w:t>
      </w:r>
    </w:p>
    <w:p w:rsidR="00EC64F2" w:rsidRPr="00EC64F2" w:rsidRDefault="00EC64F2" w:rsidP="00EC64F2">
      <w:pPr>
        <w:spacing w:after="0"/>
        <w:rPr>
          <w:rFonts w:ascii="Calibri Light" w:hAnsi="Calibri Light"/>
        </w:rPr>
      </w:pPr>
      <w:r w:rsidRPr="00EC64F2">
        <w:rPr>
          <w:rFonts w:ascii="Calibri Light" w:hAnsi="Calibri Light"/>
        </w:rPr>
        <w:t xml:space="preserve">Where the selection of JOHSC representatives are written in respective Collective Agreements, defer to the process outlined. </w:t>
      </w:r>
    </w:p>
    <w:p w:rsidR="00EC64F2" w:rsidRPr="00EC64F2" w:rsidRDefault="00EC64F2" w:rsidP="00EC64F2">
      <w:pPr>
        <w:spacing w:after="0"/>
        <w:rPr>
          <w:rFonts w:ascii="Calibri Light" w:hAnsi="Calibri Light"/>
        </w:rPr>
      </w:pPr>
    </w:p>
    <w:p w:rsidR="00EC64F2" w:rsidRPr="00EC64F2" w:rsidRDefault="00EC64F2" w:rsidP="00EC64F2">
      <w:pPr>
        <w:spacing w:after="0"/>
        <w:rPr>
          <w:rFonts w:ascii="Calibri Light" w:hAnsi="Calibri Light"/>
        </w:rPr>
      </w:pPr>
      <w:r w:rsidRPr="00EC64F2">
        <w:rPr>
          <w:rFonts w:ascii="Calibri Light" w:hAnsi="Calibri Light"/>
        </w:rPr>
        <w:t>Efforts should be made to ensure all major work groups or areas are represented on the JOHSC. Refer to the list below to ensure that representatives are selected if they are included in your JOHSC work area.</w:t>
      </w:r>
    </w:p>
    <w:p w:rsidR="00EC64F2" w:rsidRPr="00EC64F2" w:rsidRDefault="00EC64F2" w:rsidP="00EC64F2">
      <w:pPr>
        <w:spacing w:after="0"/>
        <w:rPr>
          <w:rFonts w:ascii="Calibri Light" w:hAnsi="Calibri Light"/>
        </w:rPr>
      </w:pPr>
    </w:p>
    <w:p w:rsidR="00EC64F2" w:rsidRPr="00EC64F2" w:rsidRDefault="00EC64F2" w:rsidP="00EC64F2">
      <w:pPr>
        <w:pStyle w:val="ListParagraph"/>
        <w:numPr>
          <w:ilvl w:val="0"/>
          <w:numId w:val="24"/>
        </w:numPr>
        <w:spacing w:after="0" w:line="240" w:lineRule="auto"/>
        <w:rPr>
          <w:rFonts w:ascii="Calibri Light" w:hAnsi="Calibri Light"/>
        </w:rPr>
        <w:sectPr w:rsidR="00EC64F2" w:rsidRPr="00EC64F2">
          <w:headerReference w:type="default" r:id="rId9"/>
          <w:footerReference w:type="default" r:id="rId10"/>
          <w:pgSz w:w="12240" w:h="15840"/>
          <w:pgMar w:top="1440" w:right="1440" w:bottom="1440" w:left="1440" w:header="720" w:footer="720" w:gutter="0"/>
          <w:cols w:space="720"/>
          <w:docGrid w:linePitch="360"/>
        </w:sectPr>
      </w:pPr>
    </w:p>
    <w:p w:rsidR="00182ACB" w:rsidRPr="00CA60CD" w:rsidRDefault="00182ACB" w:rsidP="00182ACB">
      <w:pPr>
        <w:pStyle w:val="ListParagraph"/>
        <w:numPr>
          <w:ilvl w:val="0"/>
          <w:numId w:val="24"/>
        </w:numPr>
        <w:spacing w:after="0" w:line="240" w:lineRule="auto"/>
        <w:rPr>
          <w:rFonts w:ascii="Calibri Light" w:hAnsi="Calibri Light"/>
        </w:rPr>
      </w:pPr>
      <w:r w:rsidRPr="00CA60CD">
        <w:rPr>
          <w:rFonts w:ascii="Calibri Light" w:hAnsi="Calibri Light"/>
        </w:rPr>
        <w:lastRenderedPageBreak/>
        <w:t>AAPS</w:t>
      </w:r>
    </w:p>
    <w:p w:rsidR="00182ACB" w:rsidRPr="00CA60CD" w:rsidRDefault="00182ACB" w:rsidP="00182ACB">
      <w:pPr>
        <w:pStyle w:val="ListParagraph"/>
        <w:numPr>
          <w:ilvl w:val="0"/>
          <w:numId w:val="24"/>
        </w:numPr>
        <w:spacing w:after="0" w:line="240" w:lineRule="auto"/>
        <w:rPr>
          <w:rFonts w:ascii="Calibri Light" w:hAnsi="Calibri Light"/>
        </w:rPr>
      </w:pPr>
      <w:r w:rsidRPr="00CA60CD">
        <w:rPr>
          <w:rFonts w:ascii="Calibri Light" w:hAnsi="Calibri Light"/>
        </w:rPr>
        <w:t>BCGEU</w:t>
      </w:r>
    </w:p>
    <w:p w:rsidR="00182ACB" w:rsidRPr="00CA60CD" w:rsidRDefault="00182ACB" w:rsidP="00182ACB">
      <w:pPr>
        <w:pStyle w:val="ListParagraph"/>
        <w:numPr>
          <w:ilvl w:val="0"/>
          <w:numId w:val="24"/>
        </w:numPr>
        <w:spacing w:after="0" w:line="240" w:lineRule="auto"/>
        <w:rPr>
          <w:rFonts w:ascii="Calibri Light" w:hAnsi="Calibri Light"/>
        </w:rPr>
      </w:pPr>
      <w:r w:rsidRPr="00CA60CD">
        <w:rPr>
          <w:rFonts w:ascii="Calibri Light" w:hAnsi="Calibri Light"/>
        </w:rPr>
        <w:t>CUPE 116</w:t>
      </w:r>
    </w:p>
    <w:p w:rsidR="00182ACB" w:rsidRPr="00CA60CD" w:rsidRDefault="00182ACB" w:rsidP="00182ACB">
      <w:pPr>
        <w:pStyle w:val="ListParagraph"/>
        <w:numPr>
          <w:ilvl w:val="0"/>
          <w:numId w:val="24"/>
        </w:numPr>
        <w:spacing w:after="0" w:line="240" w:lineRule="auto"/>
        <w:rPr>
          <w:rFonts w:ascii="Calibri Light" w:hAnsi="Calibri Light"/>
        </w:rPr>
      </w:pPr>
      <w:r w:rsidRPr="00CA60CD">
        <w:rPr>
          <w:rFonts w:ascii="Calibri Light" w:hAnsi="Calibri Light"/>
        </w:rPr>
        <w:t>CUPE 2278</w:t>
      </w:r>
    </w:p>
    <w:p w:rsidR="00182ACB" w:rsidRPr="00CA60CD" w:rsidRDefault="00182ACB" w:rsidP="00182ACB">
      <w:pPr>
        <w:pStyle w:val="ListParagraph"/>
        <w:numPr>
          <w:ilvl w:val="0"/>
          <w:numId w:val="24"/>
        </w:numPr>
        <w:spacing w:after="0" w:line="240" w:lineRule="auto"/>
        <w:rPr>
          <w:rFonts w:ascii="Calibri Light" w:hAnsi="Calibri Light"/>
        </w:rPr>
      </w:pPr>
      <w:r w:rsidRPr="00CA60CD">
        <w:rPr>
          <w:rFonts w:ascii="Calibri Light" w:hAnsi="Calibri Light"/>
        </w:rPr>
        <w:t>CUPE 2950</w:t>
      </w:r>
    </w:p>
    <w:p w:rsidR="00182ACB" w:rsidRPr="002C362B" w:rsidRDefault="00182ACB" w:rsidP="00182ACB">
      <w:pPr>
        <w:pStyle w:val="ListParagraph"/>
        <w:numPr>
          <w:ilvl w:val="0"/>
          <w:numId w:val="24"/>
        </w:numPr>
        <w:spacing w:after="0" w:line="240" w:lineRule="auto"/>
        <w:rPr>
          <w:rFonts w:ascii="Calibri Light" w:hAnsi="Calibri Light"/>
        </w:rPr>
      </w:pPr>
      <w:r w:rsidRPr="00CA60CD">
        <w:rPr>
          <w:rFonts w:ascii="Calibri Light" w:hAnsi="Calibri Light"/>
        </w:rPr>
        <w:lastRenderedPageBreak/>
        <w:t>Faculty Association</w:t>
      </w:r>
    </w:p>
    <w:p w:rsidR="00182ACB" w:rsidRPr="00CA60CD" w:rsidRDefault="00182ACB" w:rsidP="00182ACB">
      <w:pPr>
        <w:pStyle w:val="ListParagraph"/>
        <w:numPr>
          <w:ilvl w:val="0"/>
          <w:numId w:val="24"/>
        </w:numPr>
        <w:spacing w:after="0" w:line="240" w:lineRule="auto"/>
        <w:rPr>
          <w:rFonts w:ascii="Calibri Light" w:hAnsi="Calibri Light"/>
        </w:rPr>
      </w:pPr>
      <w:r w:rsidRPr="00CA60CD">
        <w:rPr>
          <w:rFonts w:ascii="Calibri Light" w:hAnsi="Calibri Light"/>
        </w:rPr>
        <w:t>IUOE 882</w:t>
      </w:r>
    </w:p>
    <w:p w:rsidR="00182ACB" w:rsidRPr="0087448E" w:rsidRDefault="00182ACB" w:rsidP="00182ACB">
      <w:pPr>
        <w:pStyle w:val="ListParagraph"/>
        <w:numPr>
          <w:ilvl w:val="0"/>
          <w:numId w:val="24"/>
        </w:numPr>
        <w:spacing w:after="0" w:line="240" w:lineRule="auto"/>
        <w:rPr>
          <w:rFonts w:ascii="Calibri Light" w:hAnsi="Calibri Light"/>
        </w:rPr>
        <w:sectPr w:rsidR="00182ACB" w:rsidRPr="0087448E" w:rsidSect="002C362B">
          <w:type w:val="continuous"/>
          <w:pgSz w:w="12240" w:h="15840"/>
          <w:pgMar w:top="1440" w:right="1440" w:bottom="1440" w:left="1440" w:header="720" w:footer="720" w:gutter="0"/>
          <w:cols w:num="2" w:space="720"/>
          <w:docGrid w:linePitch="360"/>
        </w:sectPr>
      </w:pPr>
      <w:r w:rsidRPr="00CA60CD">
        <w:rPr>
          <w:rFonts w:ascii="Calibri Light" w:hAnsi="Calibri Light"/>
        </w:rPr>
        <w:t>Non Union Technicians &amp; Research Assistants</w:t>
      </w:r>
      <w:r w:rsidR="0087448E">
        <w:rPr>
          <w:rFonts w:ascii="Calibri Light" w:hAnsi="Calibri Light"/>
        </w:rPr>
        <w:t xml:space="preserve"> and Farm Workers</w:t>
      </w:r>
    </w:p>
    <w:p w:rsidR="00EC64F2" w:rsidRPr="00EC64F2" w:rsidRDefault="00EC64F2" w:rsidP="00EC64F2">
      <w:pPr>
        <w:pStyle w:val="CommentText"/>
        <w:spacing w:after="0"/>
        <w:rPr>
          <w:rFonts w:ascii="Calibri Light" w:hAnsi="Calibri Light"/>
          <w:sz w:val="22"/>
          <w:szCs w:val="22"/>
        </w:rPr>
        <w:sectPr w:rsidR="00EC64F2" w:rsidRPr="00EC64F2" w:rsidSect="00EC64F2">
          <w:type w:val="continuous"/>
          <w:pgSz w:w="12240" w:h="15840"/>
          <w:pgMar w:top="1440" w:right="1440" w:bottom="1440" w:left="1440" w:header="720" w:footer="720" w:gutter="0"/>
          <w:cols w:num="2" w:space="720"/>
          <w:docGrid w:linePitch="360"/>
        </w:sectPr>
      </w:pPr>
    </w:p>
    <w:p w:rsidR="00EC64F2" w:rsidRPr="00EC64F2" w:rsidRDefault="00EC64F2" w:rsidP="00EC64F2">
      <w:pPr>
        <w:pStyle w:val="CommentText"/>
        <w:spacing w:after="0"/>
        <w:rPr>
          <w:rFonts w:ascii="Calibri Light" w:hAnsi="Calibri Ligh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790"/>
        <w:gridCol w:w="3235"/>
      </w:tblGrid>
      <w:tr w:rsidR="00257E8F" w:rsidRPr="00E57B3F" w:rsidTr="00257E8F">
        <w:trPr>
          <w:trHeight w:val="360"/>
        </w:trPr>
        <w:tc>
          <w:tcPr>
            <w:tcW w:w="3330" w:type="dxa"/>
            <w:shd w:val="clear" w:color="auto" w:fill="0C2344"/>
            <w:vAlign w:val="center"/>
          </w:tcPr>
          <w:p w:rsidR="00257E8F" w:rsidRPr="00E57B3F" w:rsidRDefault="00257E8F" w:rsidP="009175E2">
            <w:pPr>
              <w:keepNext/>
              <w:keepLines/>
              <w:autoSpaceDE w:val="0"/>
              <w:autoSpaceDN w:val="0"/>
              <w:adjustRightInd w:val="0"/>
              <w:spacing w:after="0"/>
              <w:jc w:val="center"/>
              <w:rPr>
                <w:rFonts w:ascii="Calibri Light" w:hAnsi="Calibri Light" w:cs="Arial"/>
                <w:b/>
                <w:bCs/>
                <w:color w:val="97D4E9"/>
              </w:rPr>
            </w:pPr>
            <w:r w:rsidRPr="00E57B3F">
              <w:rPr>
                <w:rFonts w:ascii="Calibri Light" w:hAnsi="Calibri Light" w:cs="Arial"/>
                <w:b/>
                <w:bCs/>
                <w:color w:val="97D4E9"/>
              </w:rPr>
              <w:t>Name of Worker Representatives</w:t>
            </w:r>
          </w:p>
        </w:tc>
        <w:tc>
          <w:tcPr>
            <w:tcW w:w="2790" w:type="dxa"/>
            <w:shd w:val="clear" w:color="auto" w:fill="0C2344"/>
            <w:vAlign w:val="center"/>
          </w:tcPr>
          <w:p w:rsidR="00257E8F" w:rsidRPr="00E57B3F" w:rsidRDefault="008F6FEB" w:rsidP="009175E2">
            <w:pPr>
              <w:keepNext/>
              <w:keepLines/>
              <w:autoSpaceDE w:val="0"/>
              <w:autoSpaceDN w:val="0"/>
              <w:adjustRightInd w:val="0"/>
              <w:spacing w:after="0"/>
              <w:jc w:val="center"/>
              <w:rPr>
                <w:rFonts w:ascii="Calibri Light" w:hAnsi="Calibri Light" w:cs="Arial"/>
                <w:b/>
                <w:bCs/>
                <w:color w:val="97D4E9"/>
              </w:rPr>
            </w:pPr>
            <w:r>
              <w:rPr>
                <w:rFonts w:ascii="Calibri Light" w:hAnsi="Calibri Light" w:cs="Arial"/>
                <w:b/>
                <w:bCs/>
                <w:color w:val="97D4E9"/>
              </w:rPr>
              <w:t>Name of Worker Alternate</w:t>
            </w:r>
          </w:p>
        </w:tc>
        <w:tc>
          <w:tcPr>
            <w:tcW w:w="3235" w:type="dxa"/>
            <w:shd w:val="clear" w:color="auto" w:fill="0C2344"/>
          </w:tcPr>
          <w:p w:rsidR="008F6FEB" w:rsidRPr="00E57B3F" w:rsidRDefault="008F6FEB" w:rsidP="009175E2">
            <w:pPr>
              <w:keepNext/>
              <w:keepLines/>
              <w:autoSpaceDE w:val="0"/>
              <w:autoSpaceDN w:val="0"/>
              <w:adjustRightInd w:val="0"/>
              <w:spacing w:after="0"/>
              <w:jc w:val="center"/>
              <w:rPr>
                <w:rFonts w:ascii="Calibri Light" w:hAnsi="Calibri Light" w:cs="Arial"/>
                <w:b/>
                <w:bCs/>
                <w:color w:val="97D4E9"/>
              </w:rPr>
            </w:pPr>
            <w:r w:rsidRPr="00E57B3F">
              <w:rPr>
                <w:rFonts w:ascii="Calibri Light" w:hAnsi="Calibri Light" w:cs="Arial"/>
                <w:b/>
                <w:bCs/>
                <w:color w:val="97D4E9"/>
              </w:rPr>
              <w:t>Area/Association/Union Represented</w:t>
            </w: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79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23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79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23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79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23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79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23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79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23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79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235" w:type="dxa"/>
          </w:tcPr>
          <w:p w:rsidR="00257E8F" w:rsidRPr="00EC64F2" w:rsidRDefault="00257E8F" w:rsidP="009175E2">
            <w:pPr>
              <w:keepNext/>
              <w:keepLines/>
              <w:autoSpaceDE w:val="0"/>
              <w:autoSpaceDN w:val="0"/>
              <w:adjustRightInd w:val="0"/>
              <w:spacing w:after="0"/>
              <w:rPr>
                <w:rFonts w:ascii="Calibri Light" w:hAnsi="Calibri Light" w:cs="Arial"/>
              </w:rPr>
            </w:pPr>
          </w:p>
        </w:tc>
      </w:tr>
      <w:tr w:rsidR="00257E8F" w:rsidRPr="00EC64F2" w:rsidTr="00257E8F">
        <w:trPr>
          <w:trHeight w:val="288"/>
        </w:trPr>
        <w:tc>
          <w:tcPr>
            <w:tcW w:w="333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2790" w:type="dxa"/>
            <w:vAlign w:val="center"/>
          </w:tcPr>
          <w:p w:rsidR="00257E8F" w:rsidRPr="00EC64F2" w:rsidRDefault="00257E8F" w:rsidP="009175E2">
            <w:pPr>
              <w:keepNext/>
              <w:keepLines/>
              <w:autoSpaceDE w:val="0"/>
              <w:autoSpaceDN w:val="0"/>
              <w:adjustRightInd w:val="0"/>
              <w:spacing w:after="0"/>
              <w:rPr>
                <w:rFonts w:ascii="Calibri Light" w:hAnsi="Calibri Light" w:cs="Arial"/>
              </w:rPr>
            </w:pPr>
          </w:p>
        </w:tc>
        <w:tc>
          <w:tcPr>
            <w:tcW w:w="3235" w:type="dxa"/>
          </w:tcPr>
          <w:p w:rsidR="00257E8F" w:rsidRPr="00EC64F2" w:rsidRDefault="00257E8F" w:rsidP="009175E2">
            <w:pPr>
              <w:keepNext/>
              <w:keepLines/>
              <w:autoSpaceDE w:val="0"/>
              <w:autoSpaceDN w:val="0"/>
              <w:adjustRightInd w:val="0"/>
              <w:spacing w:after="0"/>
              <w:rPr>
                <w:rFonts w:ascii="Calibri Light" w:hAnsi="Calibri Light" w:cs="Arial"/>
              </w:rPr>
            </w:pPr>
          </w:p>
        </w:tc>
      </w:tr>
    </w:tbl>
    <w:p w:rsidR="00442E79" w:rsidRPr="00EC64F2" w:rsidRDefault="00442E79" w:rsidP="00257E8F">
      <w:pPr>
        <w:spacing w:after="0" w:line="240" w:lineRule="auto"/>
        <w:ind w:left="567"/>
        <w:textAlignment w:val="center"/>
        <w:rPr>
          <w:rFonts w:ascii="Calibri Light" w:eastAsia="Times New Roman" w:hAnsi="Calibri Light" w:cs="Tahoma"/>
          <w:color w:val="000000"/>
        </w:rPr>
      </w:pPr>
    </w:p>
    <w:sectPr w:rsidR="00442E79" w:rsidRPr="00EC64F2" w:rsidSect="00EC64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91" w:rsidRDefault="00F51691" w:rsidP="00752CE3">
      <w:pPr>
        <w:spacing w:after="0" w:line="240" w:lineRule="auto"/>
      </w:pPr>
      <w:r>
        <w:separator/>
      </w:r>
    </w:p>
  </w:endnote>
  <w:endnote w:type="continuationSeparator" w:id="0">
    <w:p w:rsidR="00F51691" w:rsidRDefault="00F51691" w:rsidP="0075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21744"/>
      <w:docPartObj>
        <w:docPartGallery w:val="Page Numbers (Bottom of Page)"/>
        <w:docPartUnique/>
      </w:docPartObj>
    </w:sdtPr>
    <w:sdtEndPr>
      <w:rPr>
        <w:rFonts w:ascii="Calibri Light" w:hAnsi="Calibri Light"/>
        <w:color w:val="7F7F7F" w:themeColor="background1" w:themeShade="7F"/>
        <w:spacing w:val="60"/>
        <w:sz w:val="18"/>
      </w:rPr>
    </w:sdtEndPr>
    <w:sdtContent>
      <w:p w:rsidR="00EC64F2" w:rsidRPr="00EC64F2" w:rsidRDefault="00EC64F2">
        <w:pPr>
          <w:pStyle w:val="Footer"/>
          <w:pBdr>
            <w:top w:val="single" w:sz="4" w:space="1" w:color="D9D9D9" w:themeColor="background1" w:themeShade="D9"/>
          </w:pBdr>
          <w:jc w:val="right"/>
          <w:rPr>
            <w:rFonts w:ascii="Calibri Light" w:hAnsi="Calibri Light"/>
            <w:sz w:val="18"/>
          </w:rPr>
        </w:pPr>
        <w:r w:rsidRPr="00EC64F2">
          <w:rPr>
            <w:rFonts w:ascii="Calibri Light" w:hAnsi="Calibri Light"/>
            <w:sz w:val="18"/>
          </w:rPr>
          <w:fldChar w:fldCharType="begin"/>
        </w:r>
        <w:r w:rsidRPr="00EC64F2">
          <w:rPr>
            <w:rFonts w:ascii="Calibri Light" w:hAnsi="Calibri Light"/>
            <w:sz w:val="18"/>
          </w:rPr>
          <w:instrText xml:space="preserve"> PAGE   \* MERGEFORMAT </w:instrText>
        </w:r>
        <w:r w:rsidRPr="00EC64F2">
          <w:rPr>
            <w:rFonts w:ascii="Calibri Light" w:hAnsi="Calibri Light"/>
            <w:sz w:val="18"/>
          </w:rPr>
          <w:fldChar w:fldCharType="separate"/>
        </w:r>
        <w:r w:rsidR="00B760EB">
          <w:rPr>
            <w:rFonts w:ascii="Calibri Light" w:hAnsi="Calibri Light"/>
            <w:noProof/>
            <w:sz w:val="18"/>
          </w:rPr>
          <w:t>2</w:t>
        </w:r>
        <w:r w:rsidRPr="00EC64F2">
          <w:rPr>
            <w:rFonts w:ascii="Calibri Light" w:hAnsi="Calibri Light"/>
            <w:noProof/>
            <w:sz w:val="18"/>
          </w:rPr>
          <w:fldChar w:fldCharType="end"/>
        </w:r>
        <w:r w:rsidRPr="00EC64F2">
          <w:rPr>
            <w:rFonts w:ascii="Calibri Light" w:hAnsi="Calibri Light"/>
            <w:sz w:val="18"/>
          </w:rPr>
          <w:t xml:space="preserve"> | </w:t>
        </w:r>
        <w:r w:rsidRPr="00EC64F2">
          <w:rPr>
            <w:rFonts w:ascii="Calibri Light" w:hAnsi="Calibri Light"/>
            <w:color w:val="7F7F7F" w:themeColor="background1" w:themeShade="7F"/>
            <w:spacing w:val="60"/>
            <w:sz w:val="18"/>
          </w:rPr>
          <w:t>Page</w:t>
        </w:r>
      </w:p>
    </w:sdtContent>
  </w:sdt>
  <w:p w:rsidR="00EC64F2" w:rsidRDefault="00EC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91" w:rsidRDefault="00F51691" w:rsidP="00752CE3">
      <w:pPr>
        <w:spacing w:after="0" w:line="240" w:lineRule="auto"/>
      </w:pPr>
      <w:r>
        <w:separator/>
      </w:r>
    </w:p>
  </w:footnote>
  <w:footnote w:type="continuationSeparator" w:id="0">
    <w:p w:rsidR="00F51691" w:rsidRDefault="00F51691" w:rsidP="0075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6043"/>
    </w:tblGrid>
    <w:tr w:rsidR="00FE61CF" w:rsidRPr="00E57B3F" w:rsidTr="009175E2">
      <w:tc>
        <w:tcPr>
          <w:tcW w:w="4788" w:type="dxa"/>
        </w:tcPr>
        <w:p w:rsidR="00FE61CF" w:rsidRDefault="00105A34" w:rsidP="00FE61CF">
          <w:pPr>
            <w:pStyle w:val="Header"/>
            <w:rPr>
              <w:rFonts w:cs="Tahoma"/>
            </w:rPr>
          </w:pPr>
          <w:r>
            <w:rPr>
              <w:rFonts w:cs="Tahoma"/>
              <w:noProof/>
            </w:rPr>
            <w:drawing>
              <wp:inline distT="0" distB="0" distL="0" distR="0">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rsidR="008D2845" w:rsidRDefault="00FE61CF" w:rsidP="00FE61CF">
          <w:pPr>
            <w:pStyle w:val="Header"/>
            <w:jc w:val="right"/>
            <w:rPr>
              <w:rFonts w:ascii="Calibri Light" w:hAnsi="Calibri Light" w:cs="Tahoma"/>
              <w:sz w:val="22"/>
            </w:rPr>
          </w:pPr>
          <w:r w:rsidRPr="00E57B3F">
            <w:rPr>
              <w:rFonts w:ascii="Calibri Light" w:hAnsi="Calibri Light" w:cs="Tahoma"/>
              <w:sz w:val="22"/>
            </w:rPr>
            <w:t>Joint Occupational Health &amp; Safety Committee</w:t>
          </w:r>
          <w:r w:rsidR="008D2845">
            <w:rPr>
              <w:rFonts w:ascii="Calibri Light" w:hAnsi="Calibri Light" w:cs="Tahoma"/>
              <w:sz w:val="22"/>
            </w:rPr>
            <w:t xml:space="preserve"> </w:t>
          </w:r>
        </w:p>
        <w:p w:rsidR="00FE61CF" w:rsidRPr="00257E8F" w:rsidRDefault="008D2845" w:rsidP="00257E8F">
          <w:pPr>
            <w:pStyle w:val="Header"/>
            <w:jc w:val="right"/>
            <w:rPr>
              <w:rFonts w:ascii="Calibri Light" w:hAnsi="Calibri Light" w:cs="Tahoma"/>
              <w:sz w:val="22"/>
            </w:rPr>
          </w:pPr>
          <w:r>
            <w:rPr>
              <w:rFonts w:ascii="Calibri Light" w:hAnsi="Calibri Light" w:cs="Tahoma"/>
              <w:sz w:val="22"/>
            </w:rPr>
            <w:t>Appointment of Worker and Employer Representatives</w:t>
          </w:r>
        </w:p>
      </w:tc>
    </w:tr>
  </w:tbl>
  <w:p w:rsidR="00FE61CF" w:rsidRDefault="00FE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A3"/>
    <w:multiLevelType w:val="multilevel"/>
    <w:tmpl w:val="77C077C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D6103A9"/>
    <w:multiLevelType w:val="multilevel"/>
    <w:tmpl w:val="FAAC556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3B831A9"/>
    <w:multiLevelType w:val="multilevel"/>
    <w:tmpl w:val="FC2E0D2A"/>
    <w:lvl w:ilvl="0">
      <w:start w:val="8"/>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E3C27EC"/>
    <w:multiLevelType w:val="multilevel"/>
    <w:tmpl w:val="8204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262CB"/>
    <w:multiLevelType w:val="hybridMultilevel"/>
    <w:tmpl w:val="9C0E3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50B48"/>
    <w:multiLevelType w:val="multilevel"/>
    <w:tmpl w:val="D1786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B6D05"/>
    <w:multiLevelType w:val="hybridMultilevel"/>
    <w:tmpl w:val="7422D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9D168C"/>
    <w:multiLevelType w:val="multilevel"/>
    <w:tmpl w:val="C2A4AC1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FD67DC5"/>
    <w:multiLevelType w:val="multilevel"/>
    <w:tmpl w:val="89F2A12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1">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EF61FB"/>
    <w:multiLevelType w:val="multilevel"/>
    <w:tmpl w:val="53BCDC5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5770279B"/>
    <w:multiLevelType w:val="multilevel"/>
    <w:tmpl w:val="4B6CF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55287"/>
    <w:multiLevelType w:val="hybridMultilevel"/>
    <w:tmpl w:val="7C7299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B18398C"/>
    <w:multiLevelType w:val="hybridMultilevel"/>
    <w:tmpl w:val="C776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37AEC"/>
    <w:multiLevelType w:val="multilevel"/>
    <w:tmpl w:val="4BC2A14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1FF22D7"/>
    <w:multiLevelType w:val="multilevel"/>
    <w:tmpl w:val="8C9E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372C6"/>
    <w:multiLevelType w:val="multilevel"/>
    <w:tmpl w:val="DA2C5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C82B37"/>
    <w:multiLevelType w:val="hybridMultilevel"/>
    <w:tmpl w:val="E2A0A5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8A0556E"/>
    <w:multiLevelType w:val="hybridMultilevel"/>
    <w:tmpl w:val="3CC23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9E024F"/>
    <w:multiLevelType w:val="multilevel"/>
    <w:tmpl w:val="8552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733CA0"/>
    <w:multiLevelType w:val="hybridMultilevel"/>
    <w:tmpl w:val="2CF06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num>
  <w:num w:numId="2">
    <w:abstractNumId w:val="18"/>
    <w:lvlOverride w:ilvl="0">
      <w:startOverride w:val="2"/>
    </w:lvlOverride>
  </w:num>
  <w:num w:numId="3">
    <w:abstractNumId w:val="3"/>
    <w:lvlOverride w:ilvl="0">
      <w:startOverride w:val="3"/>
    </w:lvlOverride>
  </w:num>
  <w:num w:numId="4">
    <w:abstractNumId w:val="22"/>
    <w:lvlOverride w:ilvl="0">
      <w:startOverride w:val="4"/>
    </w:lvlOverride>
  </w:num>
  <w:num w:numId="5">
    <w:abstractNumId w:val="12"/>
  </w:num>
  <w:num w:numId="6">
    <w:abstractNumId w:val="0"/>
  </w:num>
  <w:num w:numId="7">
    <w:abstractNumId w:val="0"/>
    <w:lvlOverride w:ilvl="0"/>
    <w:lvlOverride w:ilvl="1">
      <w:startOverride w:val="1"/>
    </w:lvlOverride>
  </w:num>
  <w:num w:numId="8">
    <w:abstractNumId w:val="2"/>
  </w:num>
  <w:num w:numId="9">
    <w:abstractNumId w:val="13"/>
  </w:num>
  <w:num w:numId="10">
    <w:abstractNumId w:val="1"/>
  </w:num>
  <w:num w:numId="11">
    <w:abstractNumId w:val="9"/>
  </w:num>
  <w:num w:numId="12">
    <w:abstractNumId w:val="17"/>
  </w:num>
  <w:num w:numId="13">
    <w:abstractNumId w:val="5"/>
  </w:num>
  <w:num w:numId="14">
    <w:abstractNumId w:val="19"/>
  </w:num>
  <w:num w:numId="15">
    <w:abstractNumId w:val="15"/>
  </w:num>
  <w:num w:numId="16">
    <w:abstractNumId w:val="23"/>
  </w:num>
  <w:num w:numId="17">
    <w:abstractNumId w:val="8"/>
  </w:num>
  <w:num w:numId="18">
    <w:abstractNumId w:val="20"/>
  </w:num>
  <w:num w:numId="19">
    <w:abstractNumId w:val="21"/>
  </w:num>
  <w:num w:numId="20">
    <w:abstractNumId w:val="16"/>
  </w:num>
  <w:num w:numId="21">
    <w:abstractNumId w:val="11"/>
  </w:num>
  <w:num w:numId="22">
    <w:abstractNumId w:val="7"/>
  </w:num>
  <w:num w:numId="23">
    <w:abstractNumId w:val="6"/>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C8"/>
    <w:rsid w:val="00022B8A"/>
    <w:rsid w:val="000249F5"/>
    <w:rsid w:val="0002683D"/>
    <w:rsid w:val="00041A04"/>
    <w:rsid w:val="0009042E"/>
    <w:rsid w:val="000B47CB"/>
    <w:rsid w:val="000E1FE3"/>
    <w:rsid w:val="00105A34"/>
    <w:rsid w:val="00107DFB"/>
    <w:rsid w:val="00110570"/>
    <w:rsid w:val="0011461D"/>
    <w:rsid w:val="00133443"/>
    <w:rsid w:val="00134338"/>
    <w:rsid w:val="00167629"/>
    <w:rsid w:val="00182ACB"/>
    <w:rsid w:val="00183E29"/>
    <w:rsid w:val="00186586"/>
    <w:rsid w:val="001A0715"/>
    <w:rsid w:val="001E6878"/>
    <w:rsid w:val="0022232B"/>
    <w:rsid w:val="00227C6B"/>
    <w:rsid w:val="0024516F"/>
    <w:rsid w:val="00247003"/>
    <w:rsid w:val="002560A6"/>
    <w:rsid w:val="00257E8F"/>
    <w:rsid w:val="00266A21"/>
    <w:rsid w:val="00286186"/>
    <w:rsid w:val="00296D2E"/>
    <w:rsid w:val="002B695A"/>
    <w:rsid w:val="002D0329"/>
    <w:rsid w:val="002D3844"/>
    <w:rsid w:val="0031698E"/>
    <w:rsid w:val="00321DE5"/>
    <w:rsid w:val="003400AD"/>
    <w:rsid w:val="00366586"/>
    <w:rsid w:val="00392F39"/>
    <w:rsid w:val="003D23B6"/>
    <w:rsid w:val="0043307D"/>
    <w:rsid w:val="00436DCB"/>
    <w:rsid w:val="00442E79"/>
    <w:rsid w:val="004927F0"/>
    <w:rsid w:val="004B7DB4"/>
    <w:rsid w:val="004C628D"/>
    <w:rsid w:val="004D1829"/>
    <w:rsid w:val="004E2AB6"/>
    <w:rsid w:val="004E5091"/>
    <w:rsid w:val="004F7885"/>
    <w:rsid w:val="00520336"/>
    <w:rsid w:val="00544F71"/>
    <w:rsid w:val="00563D7B"/>
    <w:rsid w:val="00584B0B"/>
    <w:rsid w:val="005C1012"/>
    <w:rsid w:val="005E4382"/>
    <w:rsid w:val="005E6F14"/>
    <w:rsid w:val="005E7F18"/>
    <w:rsid w:val="00623A02"/>
    <w:rsid w:val="00636773"/>
    <w:rsid w:val="00680A4B"/>
    <w:rsid w:val="00683CA5"/>
    <w:rsid w:val="00684DA9"/>
    <w:rsid w:val="006B6DB1"/>
    <w:rsid w:val="006C20CA"/>
    <w:rsid w:val="006D5121"/>
    <w:rsid w:val="006E0AFD"/>
    <w:rsid w:val="006E3240"/>
    <w:rsid w:val="00717DC7"/>
    <w:rsid w:val="00752CE3"/>
    <w:rsid w:val="007579F8"/>
    <w:rsid w:val="007770DB"/>
    <w:rsid w:val="00797CA0"/>
    <w:rsid w:val="007B0EFF"/>
    <w:rsid w:val="007B582A"/>
    <w:rsid w:val="00834FE1"/>
    <w:rsid w:val="0087448E"/>
    <w:rsid w:val="008842C3"/>
    <w:rsid w:val="0089080C"/>
    <w:rsid w:val="008B346A"/>
    <w:rsid w:val="008D2845"/>
    <w:rsid w:val="008E5385"/>
    <w:rsid w:val="008E7872"/>
    <w:rsid w:val="008F6FEB"/>
    <w:rsid w:val="009247BD"/>
    <w:rsid w:val="009301EA"/>
    <w:rsid w:val="0093096B"/>
    <w:rsid w:val="00944C46"/>
    <w:rsid w:val="00945271"/>
    <w:rsid w:val="009E474F"/>
    <w:rsid w:val="00A146E2"/>
    <w:rsid w:val="00A35199"/>
    <w:rsid w:val="00A65218"/>
    <w:rsid w:val="00A97D5D"/>
    <w:rsid w:val="00A97F89"/>
    <w:rsid w:val="00AC2E2B"/>
    <w:rsid w:val="00AC573A"/>
    <w:rsid w:val="00AD2F98"/>
    <w:rsid w:val="00B5067D"/>
    <w:rsid w:val="00B65FC4"/>
    <w:rsid w:val="00B760EB"/>
    <w:rsid w:val="00BA1949"/>
    <w:rsid w:val="00BF72B2"/>
    <w:rsid w:val="00C4190B"/>
    <w:rsid w:val="00C41999"/>
    <w:rsid w:val="00C41E7F"/>
    <w:rsid w:val="00C5198F"/>
    <w:rsid w:val="00C61BB3"/>
    <w:rsid w:val="00C637FF"/>
    <w:rsid w:val="00C913C2"/>
    <w:rsid w:val="00C91B21"/>
    <w:rsid w:val="00CA2D3C"/>
    <w:rsid w:val="00CB29FA"/>
    <w:rsid w:val="00CB72FB"/>
    <w:rsid w:val="00CC7AC6"/>
    <w:rsid w:val="00CD48D3"/>
    <w:rsid w:val="00D0709E"/>
    <w:rsid w:val="00D30CB9"/>
    <w:rsid w:val="00D30DC8"/>
    <w:rsid w:val="00D45638"/>
    <w:rsid w:val="00D51120"/>
    <w:rsid w:val="00D5660E"/>
    <w:rsid w:val="00D572F2"/>
    <w:rsid w:val="00D8478A"/>
    <w:rsid w:val="00D866F8"/>
    <w:rsid w:val="00DB5BE1"/>
    <w:rsid w:val="00DC2BE7"/>
    <w:rsid w:val="00DD020A"/>
    <w:rsid w:val="00DD29DB"/>
    <w:rsid w:val="00DD4DC0"/>
    <w:rsid w:val="00DF7BB1"/>
    <w:rsid w:val="00E07402"/>
    <w:rsid w:val="00E152E1"/>
    <w:rsid w:val="00E207C7"/>
    <w:rsid w:val="00E55291"/>
    <w:rsid w:val="00E57B3F"/>
    <w:rsid w:val="00EB00DF"/>
    <w:rsid w:val="00EC64F2"/>
    <w:rsid w:val="00F37513"/>
    <w:rsid w:val="00F51691"/>
    <w:rsid w:val="00FA78A4"/>
    <w:rsid w:val="00FB2884"/>
    <w:rsid w:val="00FD19D0"/>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D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E3"/>
  </w:style>
  <w:style w:type="paragraph" w:styleId="Footer">
    <w:name w:val="footer"/>
    <w:basedOn w:val="Normal"/>
    <w:link w:val="FooterChar"/>
    <w:uiPriority w:val="99"/>
    <w:unhideWhenUsed/>
    <w:rsid w:val="0075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E3"/>
  </w:style>
  <w:style w:type="paragraph" w:styleId="ListParagraph">
    <w:name w:val="List Paragraph"/>
    <w:basedOn w:val="Normal"/>
    <w:uiPriority w:val="34"/>
    <w:qFormat/>
    <w:rsid w:val="00752CE3"/>
    <w:pPr>
      <w:ind w:left="720"/>
      <w:contextualSpacing/>
    </w:pPr>
  </w:style>
  <w:style w:type="paragraph" w:styleId="BalloonText">
    <w:name w:val="Balloon Text"/>
    <w:basedOn w:val="Normal"/>
    <w:link w:val="BalloonTextChar"/>
    <w:uiPriority w:val="99"/>
    <w:semiHidden/>
    <w:unhideWhenUsed/>
    <w:rsid w:val="0075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F8"/>
    <w:rPr>
      <w:rFonts w:ascii="Segoe UI" w:hAnsi="Segoe UI" w:cs="Segoe UI"/>
      <w:sz w:val="18"/>
      <w:szCs w:val="18"/>
    </w:rPr>
  </w:style>
  <w:style w:type="table" w:styleId="TableGrid">
    <w:name w:val="Table Grid"/>
    <w:basedOn w:val="TableNormal"/>
    <w:uiPriority w:val="59"/>
    <w:rsid w:val="00FE61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C64F2"/>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EC64F2"/>
    <w:rPr>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D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E3"/>
  </w:style>
  <w:style w:type="paragraph" w:styleId="Footer">
    <w:name w:val="footer"/>
    <w:basedOn w:val="Normal"/>
    <w:link w:val="FooterChar"/>
    <w:uiPriority w:val="99"/>
    <w:unhideWhenUsed/>
    <w:rsid w:val="0075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E3"/>
  </w:style>
  <w:style w:type="paragraph" w:styleId="ListParagraph">
    <w:name w:val="List Paragraph"/>
    <w:basedOn w:val="Normal"/>
    <w:uiPriority w:val="34"/>
    <w:qFormat/>
    <w:rsid w:val="00752CE3"/>
    <w:pPr>
      <w:ind w:left="720"/>
      <w:contextualSpacing/>
    </w:pPr>
  </w:style>
  <w:style w:type="paragraph" w:styleId="BalloonText">
    <w:name w:val="Balloon Text"/>
    <w:basedOn w:val="Normal"/>
    <w:link w:val="BalloonTextChar"/>
    <w:uiPriority w:val="99"/>
    <w:semiHidden/>
    <w:unhideWhenUsed/>
    <w:rsid w:val="0075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F8"/>
    <w:rPr>
      <w:rFonts w:ascii="Segoe UI" w:hAnsi="Segoe UI" w:cs="Segoe UI"/>
      <w:sz w:val="18"/>
      <w:szCs w:val="18"/>
    </w:rPr>
  </w:style>
  <w:style w:type="table" w:styleId="TableGrid">
    <w:name w:val="Table Grid"/>
    <w:basedOn w:val="TableNormal"/>
    <w:uiPriority w:val="59"/>
    <w:rsid w:val="00FE61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C64F2"/>
    <w:pPr>
      <w:spacing w:after="200" w:line="240" w:lineRule="auto"/>
    </w:pPr>
    <w:rPr>
      <w:sz w:val="20"/>
      <w:szCs w:val="20"/>
      <w:lang w:val="en-CA"/>
    </w:rPr>
  </w:style>
  <w:style w:type="character" w:customStyle="1" w:styleId="CommentTextChar">
    <w:name w:val="Comment Text Char"/>
    <w:basedOn w:val="DefaultParagraphFont"/>
    <w:link w:val="CommentText"/>
    <w:uiPriority w:val="99"/>
    <w:semiHidden/>
    <w:rsid w:val="00EC64F2"/>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0566">
      <w:bodyDiv w:val="1"/>
      <w:marLeft w:val="0"/>
      <w:marRight w:val="0"/>
      <w:marTop w:val="0"/>
      <w:marBottom w:val="0"/>
      <w:divBdr>
        <w:top w:val="none" w:sz="0" w:space="0" w:color="auto"/>
        <w:left w:val="none" w:sz="0" w:space="0" w:color="auto"/>
        <w:bottom w:val="none" w:sz="0" w:space="0" w:color="auto"/>
        <w:right w:val="none" w:sz="0" w:space="0" w:color="auto"/>
      </w:divBdr>
    </w:div>
    <w:div w:id="1046877877">
      <w:bodyDiv w:val="1"/>
      <w:marLeft w:val="0"/>
      <w:marRight w:val="0"/>
      <w:marTop w:val="0"/>
      <w:marBottom w:val="0"/>
      <w:divBdr>
        <w:top w:val="none" w:sz="0" w:space="0" w:color="auto"/>
        <w:left w:val="none" w:sz="0" w:space="0" w:color="auto"/>
        <w:bottom w:val="none" w:sz="0" w:space="0" w:color="auto"/>
        <w:right w:val="none" w:sz="0" w:space="0" w:color="auto"/>
      </w:divBdr>
    </w:div>
    <w:div w:id="17916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462F-3B12-47A3-A3EE-B35382F3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T Bruce</dc:creator>
  <cp:lastModifiedBy>pc</cp:lastModifiedBy>
  <cp:revision>3</cp:revision>
  <cp:lastPrinted>2017-01-25T20:04:00Z</cp:lastPrinted>
  <dcterms:created xsi:type="dcterms:W3CDTF">2017-09-25T20:25:00Z</dcterms:created>
  <dcterms:modified xsi:type="dcterms:W3CDTF">2017-09-25T20:25:00Z</dcterms:modified>
</cp:coreProperties>
</file>